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36"/>
          <w:szCs w:val="36"/>
        </w:rPr>
      </w:pPr>
      <w:bookmarkStart w:id="0" w:name="_GoBack"/>
      <w:bookmarkEnd w:id="0"/>
      <w:r>
        <w:rPr>
          <w:rFonts w:hint="eastAsia" w:ascii="黑体" w:eastAsia="黑体"/>
          <w:sz w:val="36"/>
          <w:szCs w:val="36"/>
        </w:rPr>
        <w:t>材料科学与化学工程学院班主任工作实施细则</w:t>
      </w:r>
    </w:p>
    <w:p>
      <w:pPr>
        <w:widowControl/>
        <w:spacing w:line="520" w:lineRule="exact"/>
        <w:ind w:firstLine="645"/>
        <w:jc w:val="left"/>
        <w:rPr>
          <w:rFonts w:ascii="华文仿宋" w:hAnsi="华文仿宋" w:eastAsia="华文仿宋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28"/>
          <w:szCs w:val="28"/>
          <w:lang w:bidi="ar"/>
        </w:rPr>
        <w:t>一</w:t>
      </w:r>
      <w:r>
        <w:rPr>
          <w:rFonts w:ascii="华文仿宋" w:hAnsi="华文仿宋" w:eastAsia="华文仿宋" w:cs="仿宋_GB2312"/>
          <w:color w:val="000000"/>
          <w:kern w:val="0"/>
          <w:sz w:val="28"/>
          <w:szCs w:val="28"/>
          <w:lang w:bidi="ar"/>
        </w:rPr>
        <w:t>、</w:t>
      </w:r>
      <w:r>
        <w:rPr>
          <w:rFonts w:hint="eastAsia" w:ascii="华文仿宋" w:hAnsi="华文仿宋" w:eastAsia="华文仿宋" w:cs="宋体"/>
          <w:kern w:val="0"/>
          <w:sz w:val="28"/>
          <w:szCs w:val="28"/>
        </w:rPr>
        <w:t>班主任工作是学院人才培养工作的重要组成部分，</w:t>
      </w:r>
      <w:r>
        <w:rPr>
          <w:rFonts w:ascii="华文仿宋" w:hAnsi="华文仿宋" w:eastAsia="华文仿宋" w:cs="宋体"/>
          <w:kern w:val="0"/>
          <w:sz w:val="28"/>
          <w:szCs w:val="28"/>
        </w:rPr>
        <w:t>为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落实好</w:t>
      </w:r>
      <w:r>
        <w:rPr>
          <w:rFonts w:ascii="华文仿宋" w:hAnsi="华文仿宋" w:eastAsia="华文仿宋"/>
          <w:sz w:val="28"/>
          <w:szCs w:val="28"/>
          <w:lang w:val="en"/>
        </w:rPr>
        <w:t>此项工作，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依据</w:t>
      </w:r>
      <w:r>
        <w:rPr>
          <w:rFonts w:ascii="华文仿宋" w:hAnsi="华文仿宋" w:eastAsia="华文仿宋"/>
          <w:sz w:val="28"/>
          <w:szCs w:val="28"/>
          <w:lang w:val="en"/>
        </w:rPr>
        <w:t>《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哈尔滨工程</w:t>
      </w:r>
      <w:r>
        <w:rPr>
          <w:rFonts w:ascii="华文仿宋" w:hAnsi="华文仿宋" w:eastAsia="华文仿宋"/>
          <w:sz w:val="28"/>
          <w:szCs w:val="28"/>
          <w:lang w:val="en"/>
        </w:rPr>
        <w:t>大学班主任工作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条例</w:t>
      </w:r>
      <w:r>
        <w:rPr>
          <w:rFonts w:ascii="华文仿宋" w:hAnsi="华文仿宋" w:eastAsia="华文仿宋"/>
          <w:sz w:val="28"/>
          <w:szCs w:val="28"/>
          <w:lang w:val="en"/>
        </w:rPr>
        <w:t>（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试行</w:t>
      </w:r>
      <w:r>
        <w:rPr>
          <w:rFonts w:ascii="华文仿宋" w:hAnsi="华文仿宋" w:eastAsia="华文仿宋"/>
          <w:sz w:val="28"/>
          <w:szCs w:val="28"/>
          <w:lang w:val="en"/>
        </w:rPr>
        <w:t>）》</w:t>
      </w:r>
      <w:r>
        <w:rPr>
          <w:rFonts w:hint="eastAsia" w:ascii="华文仿宋" w:hAnsi="华文仿宋" w:eastAsia="华文仿宋" w:cs="宋体"/>
          <w:kern w:val="0"/>
          <w:sz w:val="28"/>
          <w:szCs w:val="28"/>
        </w:rPr>
        <w:t>，</w:t>
      </w:r>
      <w:r>
        <w:rPr>
          <w:rFonts w:ascii="华文仿宋" w:hAnsi="华文仿宋" w:eastAsia="华文仿宋"/>
          <w:sz w:val="28"/>
          <w:szCs w:val="28"/>
          <w:lang w:val="en"/>
        </w:rPr>
        <w:t>结合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学院</w:t>
      </w:r>
      <w:r>
        <w:rPr>
          <w:rFonts w:ascii="华文仿宋" w:hAnsi="华文仿宋" w:eastAsia="华文仿宋"/>
          <w:sz w:val="28"/>
          <w:szCs w:val="28"/>
          <w:lang w:val="en"/>
        </w:rPr>
        <w:t>实际，特制定本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细则</w:t>
      </w:r>
      <w:r>
        <w:rPr>
          <w:rFonts w:ascii="华文仿宋" w:hAnsi="华文仿宋" w:eastAsia="华文仿宋"/>
          <w:sz w:val="28"/>
          <w:szCs w:val="28"/>
          <w:lang w:val="en"/>
        </w:rPr>
        <w:t>。</w:t>
      </w:r>
    </w:p>
    <w:p>
      <w:pPr>
        <w:widowControl/>
        <w:spacing w:line="520" w:lineRule="exact"/>
        <w:ind w:firstLine="560" w:firstLineChars="200"/>
        <w:jc w:val="left"/>
        <w:rPr>
          <w:rFonts w:ascii="华文仿宋" w:hAnsi="华文仿宋" w:eastAsia="华文仿宋"/>
          <w:sz w:val="28"/>
          <w:szCs w:val="28"/>
          <w:lang w:val="en"/>
        </w:rPr>
      </w:pPr>
      <w:r>
        <w:rPr>
          <w:rFonts w:hint="eastAsia" w:ascii="华文仿宋" w:hAnsi="华文仿宋" w:eastAsia="华文仿宋"/>
          <w:sz w:val="28"/>
          <w:szCs w:val="28"/>
          <w:lang w:val="en"/>
        </w:rPr>
        <w:t>二</w:t>
      </w:r>
      <w:r>
        <w:rPr>
          <w:rFonts w:ascii="华文仿宋" w:hAnsi="华文仿宋" w:eastAsia="华文仿宋"/>
          <w:sz w:val="28"/>
          <w:szCs w:val="28"/>
          <w:lang w:val="en"/>
        </w:rPr>
        <w:t>、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班主任由</w:t>
      </w:r>
      <w:r>
        <w:rPr>
          <w:rFonts w:ascii="华文仿宋" w:hAnsi="华文仿宋" w:eastAsia="华文仿宋"/>
          <w:sz w:val="28"/>
          <w:szCs w:val="28"/>
          <w:lang w:val="en"/>
        </w:rPr>
        <w:t>学院学生工作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小组</w:t>
      </w:r>
      <w:r>
        <w:rPr>
          <w:rFonts w:ascii="华文仿宋" w:hAnsi="华文仿宋" w:eastAsia="华文仿宋"/>
          <w:sz w:val="28"/>
          <w:szCs w:val="28"/>
          <w:lang w:val="en"/>
        </w:rPr>
        <w:t>领导，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日常工作由学院</w:t>
      </w:r>
      <w:r>
        <w:rPr>
          <w:rFonts w:ascii="华文仿宋" w:hAnsi="华文仿宋" w:eastAsia="华文仿宋"/>
          <w:sz w:val="28"/>
          <w:szCs w:val="28"/>
          <w:lang w:val="en"/>
        </w:rPr>
        <w:t>党委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副书记负责，学院</w:t>
      </w:r>
      <w:r>
        <w:rPr>
          <w:rFonts w:ascii="华文仿宋" w:hAnsi="华文仿宋" w:eastAsia="华文仿宋"/>
          <w:sz w:val="28"/>
          <w:szCs w:val="28"/>
          <w:lang w:val="en"/>
        </w:rPr>
        <w:t>学生工作办公室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负责相关工作</w:t>
      </w:r>
      <w:r>
        <w:rPr>
          <w:rFonts w:ascii="华文仿宋" w:hAnsi="华文仿宋" w:eastAsia="华文仿宋"/>
          <w:sz w:val="28"/>
          <w:szCs w:val="28"/>
          <w:lang w:val="en"/>
        </w:rPr>
        <w:t>的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具体组织实施。</w:t>
      </w:r>
    </w:p>
    <w:p>
      <w:pPr>
        <w:widowControl/>
        <w:spacing w:line="520" w:lineRule="exact"/>
        <w:ind w:firstLine="645"/>
        <w:jc w:val="left"/>
        <w:rPr>
          <w:rFonts w:ascii="华文仿宋" w:hAnsi="华文仿宋" w:eastAsia="华文仿宋"/>
          <w:sz w:val="28"/>
          <w:szCs w:val="28"/>
          <w:lang w:val="en"/>
        </w:rPr>
      </w:pPr>
      <w:r>
        <w:rPr>
          <w:rFonts w:hint="eastAsia" w:ascii="华文仿宋" w:hAnsi="华文仿宋" w:eastAsia="华文仿宋"/>
          <w:sz w:val="28"/>
          <w:szCs w:val="28"/>
          <w:lang w:val="en"/>
        </w:rPr>
        <w:t>三</w:t>
      </w:r>
      <w:r>
        <w:rPr>
          <w:rFonts w:ascii="华文仿宋" w:hAnsi="华文仿宋" w:eastAsia="华文仿宋"/>
          <w:sz w:val="28"/>
          <w:szCs w:val="28"/>
          <w:lang w:val="en"/>
        </w:rPr>
        <w:t>、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学院</w:t>
      </w:r>
      <w:r>
        <w:rPr>
          <w:rFonts w:ascii="华文仿宋" w:hAnsi="华文仿宋" w:eastAsia="华文仿宋"/>
          <w:sz w:val="28"/>
          <w:szCs w:val="28"/>
          <w:lang w:val="en"/>
        </w:rPr>
        <w:t>从大一入学开始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为每个本科班级都配备班主任，班主任聘期四年，聘期内如无特殊情况（因故长期</w:t>
      </w:r>
      <w:r>
        <w:rPr>
          <w:rFonts w:ascii="华文仿宋" w:hAnsi="华文仿宋" w:eastAsia="华文仿宋"/>
          <w:sz w:val="28"/>
          <w:szCs w:val="28"/>
          <w:lang w:val="en"/>
        </w:rPr>
        <w:t>离校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、考核不称职等），原则</w:t>
      </w:r>
      <w:r>
        <w:rPr>
          <w:rFonts w:ascii="华文仿宋" w:hAnsi="华文仿宋" w:eastAsia="华文仿宋"/>
          <w:sz w:val="28"/>
          <w:szCs w:val="28"/>
          <w:lang w:val="en"/>
        </w:rPr>
        <w:t>上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不予调整。</w:t>
      </w:r>
    </w:p>
    <w:p>
      <w:pPr>
        <w:widowControl/>
        <w:spacing w:line="520" w:lineRule="exact"/>
        <w:ind w:firstLine="645"/>
        <w:jc w:val="left"/>
        <w:rPr>
          <w:rFonts w:ascii="华文仿宋" w:hAnsi="华文仿宋" w:eastAsia="华文仿宋"/>
          <w:sz w:val="28"/>
          <w:szCs w:val="28"/>
          <w:lang w:val="en"/>
        </w:rPr>
      </w:pPr>
      <w:r>
        <w:rPr>
          <w:rFonts w:hint="eastAsia" w:ascii="华文仿宋" w:hAnsi="华文仿宋" w:eastAsia="华文仿宋"/>
          <w:sz w:val="28"/>
          <w:szCs w:val="28"/>
          <w:lang w:val="en"/>
        </w:rPr>
        <w:t>四</w:t>
      </w:r>
      <w:r>
        <w:rPr>
          <w:rFonts w:ascii="华文仿宋" w:hAnsi="华文仿宋" w:eastAsia="华文仿宋"/>
          <w:sz w:val="28"/>
          <w:szCs w:val="28"/>
          <w:lang w:val="en"/>
        </w:rPr>
        <w:t>、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班主任从素质好、作风正派、热心学生工作、责任心强，具有较强组织管理能力的学院专业教师、辅导员和优秀博士研究生中选聘。</w:t>
      </w:r>
    </w:p>
    <w:p>
      <w:pPr>
        <w:widowControl/>
        <w:spacing w:line="520" w:lineRule="exact"/>
        <w:ind w:firstLine="645"/>
        <w:jc w:val="left"/>
        <w:rPr>
          <w:rFonts w:ascii="华文仿宋" w:hAnsi="华文仿宋" w:eastAsia="华文仿宋"/>
          <w:sz w:val="28"/>
          <w:szCs w:val="28"/>
          <w:lang w:val="en"/>
        </w:rPr>
      </w:pPr>
      <w:r>
        <w:rPr>
          <w:rFonts w:hint="eastAsia" w:ascii="华文仿宋" w:hAnsi="华文仿宋" w:eastAsia="华文仿宋"/>
          <w:sz w:val="28"/>
          <w:szCs w:val="28"/>
          <w:lang w:val="en"/>
        </w:rPr>
        <w:t>五、班主任</w:t>
      </w:r>
      <w:r>
        <w:rPr>
          <w:rFonts w:ascii="华文仿宋" w:hAnsi="华文仿宋" w:eastAsia="华文仿宋"/>
          <w:sz w:val="28"/>
          <w:szCs w:val="28"/>
          <w:lang w:val="en"/>
        </w:rPr>
        <w:t>工作职责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、</w:t>
      </w:r>
      <w:r>
        <w:rPr>
          <w:rFonts w:ascii="华文仿宋" w:hAnsi="华文仿宋" w:eastAsia="华文仿宋"/>
          <w:sz w:val="28"/>
          <w:szCs w:val="28"/>
          <w:lang w:val="en"/>
        </w:rPr>
        <w:t>工作要求和待遇参见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《哈尔滨工程大学班主任工作条例（试行）》。</w:t>
      </w:r>
    </w:p>
    <w:p>
      <w:pPr>
        <w:widowControl/>
        <w:spacing w:line="520" w:lineRule="exact"/>
        <w:ind w:firstLine="645"/>
        <w:jc w:val="left"/>
        <w:rPr>
          <w:rFonts w:hint="eastAsia" w:ascii="华文仿宋" w:hAnsi="华文仿宋" w:eastAsia="华文仿宋"/>
          <w:sz w:val="28"/>
          <w:szCs w:val="28"/>
          <w:lang w:val="en"/>
        </w:rPr>
      </w:pPr>
      <w:r>
        <w:rPr>
          <w:rFonts w:hint="eastAsia" w:ascii="华文仿宋" w:hAnsi="华文仿宋" w:eastAsia="华文仿宋"/>
          <w:sz w:val="28"/>
          <w:szCs w:val="28"/>
          <w:lang w:val="en"/>
        </w:rPr>
        <w:t>六</w:t>
      </w:r>
      <w:r>
        <w:rPr>
          <w:rFonts w:ascii="华文仿宋" w:hAnsi="华文仿宋" w:eastAsia="华文仿宋"/>
          <w:sz w:val="28"/>
          <w:szCs w:val="28"/>
          <w:lang w:val="en"/>
        </w:rPr>
        <w:t>、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班主任工作每学年考核一次，主要</w:t>
      </w:r>
      <w:r>
        <w:rPr>
          <w:rFonts w:ascii="华文仿宋" w:hAnsi="华文仿宋" w:eastAsia="华文仿宋"/>
          <w:sz w:val="28"/>
          <w:szCs w:val="28"/>
          <w:lang w:val="en"/>
        </w:rPr>
        <w:t>考核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岗位职责履行情况及工作实绩，考核分为优秀、称职、不称职三个等级。班主任</w:t>
      </w:r>
      <w:r>
        <w:rPr>
          <w:rFonts w:ascii="华文仿宋" w:hAnsi="华文仿宋" w:eastAsia="华文仿宋"/>
          <w:sz w:val="28"/>
          <w:szCs w:val="28"/>
          <w:lang w:val="en"/>
        </w:rPr>
        <w:t>岗位履职情况，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由辅导员和负责</w:t>
      </w:r>
      <w:r>
        <w:rPr>
          <w:rFonts w:ascii="华文仿宋" w:hAnsi="华文仿宋" w:eastAsia="华文仿宋"/>
          <w:sz w:val="28"/>
          <w:szCs w:val="28"/>
          <w:lang w:val="en"/>
        </w:rPr>
        <w:t>班级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学生共同</w:t>
      </w:r>
      <w:r>
        <w:rPr>
          <w:rFonts w:ascii="华文仿宋" w:hAnsi="华文仿宋" w:eastAsia="华文仿宋"/>
          <w:sz w:val="28"/>
          <w:szCs w:val="28"/>
          <w:lang w:val="en"/>
        </w:rPr>
        <w:t>打分；工作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实绩，</w:t>
      </w:r>
      <w:r>
        <w:rPr>
          <w:rFonts w:ascii="华文仿宋" w:hAnsi="华文仿宋" w:eastAsia="华文仿宋"/>
          <w:sz w:val="28"/>
          <w:szCs w:val="28"/>
          <w:lang w:val="en"/>
        </w:rPr>
        <w:t>大一主要考核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四六级通过率、班级学习成绩位次变化情况，</w:t>
      </w:r>
      <w:r>
        <w:rPr>
          <w:rFonts w:ascii="华文仿宋" w:hAnsi="华文仿宋" w:eastAsia="华文仿宋"/>
          <w:sz w:val="28"/>
          <w:szCs w:val="28"/>
          <w:lang w:val="en"/>
        </w:rPr>
        <w:t>大二、大三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主要考核</w:t>
      </w:r>
      <w:r>
        <w:rPr>
          <w:rFonts w:ascii="华文仿宋" w:hAnsi="华文仿宋" w:eastAsia="华文仿宋"/>
          <w:sz w:val="28"/>
          <w:szCs w:val="28"/>
          <w:lang w:val="en"/>
        </w:rPr>
        <w:t>科研立项、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双创</w:t>
      </w:r>
      <w:r>
        <w:rPr>
          <w:rFonts w:ascii="华文仿宋" w:hAnsi="华文仿宋" w:eastAsia="华文仿宋"/>
          <w:sz w:val="28"/>
          <w:szCs w:val="28"/>
          <w:lang w:val="en"/>
        </w:rPr>
        <w:t>获奖、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论文</w:t>
      </w:r>
      <w:r>
        <w:rPr>
          <w:rFonts w:ascii="华文仿宋" w:hAnsi="华文仿宋" w:eastAsia="华文仿宋"/>
          <w:sz w:val="28"/>
          <w:szCs w:val="28"/>
          <w:lang w:val="en"/>
        </w:rPr>
        <w:t>发表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以及获</w:t>
      </w:r>
      <w:r>
        <w:rPr>
          <w:rFonts w:ascii="华文仿宋" w:hAnsi="华文仿宋" w:eastAsia="华文仿宋"/>
          <w:sz w:val="28"/>
          <w:szCs w:val="28"/>
          <w:lang w:val="en"/>
        </w:rPr>
        <w:t>校级以上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荣誉等内容，大四</w:t>
      </w:r>
      <w:r>
        <w:rPr>
          <w:rFonts w:ascii="华文仿宋" w:hAnsi="华文仿宋" w:eastAsia="华文仿宋"/>
          <w:sz w:val="28"/>
          <w:szCs w:val="28"/>
          <w:lang w:val="en"/>
        </w:rPr>
        <w:t>主要考核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读研率（含</w:t>
      </w:r>
      <w:r>
        <w:rPr>
          <w:rFonts w:ascii="华文仿宋" w:hAnsi="华文仿宋" w:eastAsia="华文仿宋"/>
          <w:sz w:val="28"/>
          <w:szCs w:val="28"/>
          <w:lang w:val="en"/>
        </w:rPr>
        <w:t>出国率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）、学成率、论文发表等</w:t>
      </w:r>
      <w:r>
        <w:rPr>
          <w:rFonts w:ascii="华文仿宋" w:hAnsi="华文仿宋" w:eastAsia="华文仿宋"/>
          <w:sz w:val="28"/>
          <w:szCs w:val="28"/>
          <w:lang w:val="en"/>
        </w:rPr>
        <w:t>内容。</w:t>
      </w:r>
    </w:p>
    <w:p>
      <w:pPr>
        <w:widowControl/>
        <w:spacing w:line="520" w:lineRule="exact"/>
        <w:ind w:firstLine="645"/>
        <w:jc w:val="left"/>
        <w:rPr>
          <w:rFonts w:ascii="华文仿宋" w:hAnsi="华文仿宋" w:eastAsia="华文仿宋"/>
          <w:sz w:val="28"/>
          <w:szCs w:val="28"/>
          <w:lang w:val="en"/>
        </w:rPr>
      </w:pPr>
      <w:r>
        <w:rPr>
          <w:rFonts w:hint="eastAsia" w:ascii="华文仿宋" w:hAnsi="华文仿宋" w:eastAsia="华文仿宋"/>
          <w:sz w:val="28"/>
          <w:szCs w:val="28"/>
          <w:lang w:val="en"/>
        </w:rPr>
        <w:t>七</w:t>
      </w:r>
      <w:r>
        <w:rPr>
          <w:rFonts w:ascii="华文仿宋" w:hAnsi="华文仿宋" w:eastAsia="华文仿宋"/>
          <w:sz w:val="28"/>
          <w:szCs w:val="28"/>
          <w:lang w:val="en"/>
        </w:rPr>
        <w:t>、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本实施细则从2018年</w:t>
      </w:r>
      <w:r>
        <w:rPr>
          <w:rFonts w:ascii="华文仿宋" w:hAnsi="华文仿宋" w:eastAsia="华文仿宋"/>
          <w:sz w:val="28"/>
          <w:szCs w:val="28"/>
          <w:lang w:val="en"/>
        </w:rPr>
        <w:t>12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月1日起实行，解释权</w:t>
      </w:r>
      <w:r>
        <w:rPr>
          <w:rFonts w:ascii="华文仿宋" w:hAnsi="华文仿宋" w:eastAsia="华文仿宋"/>
          <w:sz w:val="28"/>
          <w:szCs w:val="28"/>
          <w:lang w:val="en"/>
        </w:rPr>
        <w:t>归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学院学生工作小组。</w:t>
      </w:r>
    </w:p>
    <w:p>
      <w:pPr>
        <w:widowControl/>
        <w:spacing w:line="585" w:lineRule="atLeast"/>
        <w:ind w:firstLine="3656" w:firstLineChars="1306"/>
        <w:jc w:val="left"/>
        <w:rPr>
          <w:rFonts w:ascii="华文仿宋" w:hAnsi="华文仿宋" w:eastAsia="华文仿宋"/>
          <w:sz w:val="28"/>
          <w:szCs w:val="28"/>
          <w:lang w:val="en"/>
        </w:rPr>
      </w:pPr>
      <w:r>
        <w:rPr>
          <w:rFonts w:hint="eastAsia" w:ascii="华文仿宋" w:hAnsi="华文仿宋" w:eastAsia="华文仿宋"/>
          <w:sz w:val="28"/>
          <w:szCs w:val="28"/>
          <w:lang w:val="en"/>
        </w:rPr>
        <w:t>材料科学与化学工程学院</w:t>
      </w:r>
    </w:p>
    <w:p>
      <w:pPr>
        <w:widowControl/>
        <w:spacing w:line="585" w:lineRule="atLeast"/>
        <w:ind w:firstLine="4216" w:firstLineChars="1506"/>
        <w:jc w:val="left"/>
        <w:rPr>
          <w:rFonts w:ascii="华文仿宋" w:hAnsi="华文仿宋" w:eastAsia="华文仿宋"/>
          <w:sz w:val="28"/>
          <w:szCs w:val="28"/>
          <w:lang w:val="en"/>
        </w:rPr>
      </w:pPr>
      <w:r>
        <w:rPr>
          <w:rFonts w:hint="eastAsia" w:ascii="华文仿宋" w:hAnsi="华文仿宋" w:eastAsia="华文仿宋"/>
          <w:sz w:val="28"/>
          <w:szCs w:val="28"/>
          <w:lang w:val="en"/>
        </w:rPr>
        <w:t>2018年</w:t>
      </w:r>
      <w:r>
        <w:rPr>
          <w:rFonts w:ascii="华文仿宋" w:hAnsi="华文仿宋" w:eastAsia="华文仿宋"/>
          <w:sz w:val="28"/>
          <w:szCs w:val="28"/>
          <w:lang w:val="en"/>
        </w:rPr>
        <w:t>11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月</w:t>
      </w:r>
      <w:r>
        <w:rPr>
          <w:rFonts w:ascii="华文仿宋" w:hAnsi="华文仿宋" w:eastAsia="华文仿宋"/>
          <w:sz w:val="28"/>
          <w:szCs w:val="28"/>
          <w:lang w:val="en"/>
        </w:rPr>
        <w:t>11</w:t>
      </w:r>
      <w:r>
        <w:rPr>
          <w:rFonts w:hint="eastAsia" w:ascii="华文仿宋" w:hAnsi="华文仿宋" w:eastAsia="华文仿宋"/>
          <w:sz w:val="28"/>
          <w:szCs w:val="28"/>
          <w:lang w:val="en"/>
        </w:rPr>
        <w:t>日</w:t>
      </w:r>
    </w:p>
    <w:p>
      <w:pPr>
        <w:pStyle w:val="3"/>
        <w:ind w:left="0" w:leftChars="0" w:firstLine="0" w:firstLineChars="0"/>
        <w:jc w:val="left"/>
        <w:rPr>
          <w:rFonts w:ascii="Times New Roman" w:hAnsi="Times New Roman" w:cs="Times New Roman"/>
          <w:szCs w:val="24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_x0000_s4097" o:spid="_x0000_s4097" o:spt="202" type="#_x0000_t202" style="position:absolute;left:0pt;margin-top:0pt;height:144pt;width:144pt;mso-position-horizontal:right;mso-position-horizontal-relative:margin;mso-wrap-style:none;z-index:25166643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rFonts w:asciiTheme="minorHAnsi"/>
                    <w:sz w:val="28"/>
                    <w:szCs w:val="28"/>
                  </w:rPr>
                </w:pPr>
                <w:r>
                  <w:rPr>
                    <w:rFonts w:hint="eastAsia" w:asciiTheme="minorHAnsi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Theme="minorHAnsi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Theme="minorHAnsi"/>
                    <w:sz w:val="28"/>
                    <w:szCs w:val="28"/>
                  </w:rPr>
                  <w:fldChar w:fldCharType="separate"/>
                </w:r>
                <w:r>
                  <w:rPr>
                    <w:rFonts w:asciiTheme="minorHAnsi"/>
                    <w:sz w:val="28"/>
                    <w:szCs w:val="28"/>
                  </w:rPr>
                  <w:t>5</w:t>
                </w:r>
                <w:r>
                  <w:rPr>
                    <w:rFonts w:hint="eastAsia" w:asciiTheme="minorHAnsi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_x0000_s4098" o:spid="_x0000_s4098" o:spt="202" type="#_x0000_t202" style="position:absolute;left:0pt;margin-top:0pt;height:144pt;width:144pt;mso-position-horizontal:right;mso-position-horizontal-relative:margin;mso-wrap-style:none;z-index:25166745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jc w:val="right"/>
      <w:rPr>
        <w:rFonts w:ascii="黑体" w:hAnsi="黑体" w:eastAsia="黑体" w:cs="黑体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outlineLvl w:val="0"/>
      <w:rPr>
        <w:rFonts w:ascii="黑体" w:hAnsi="黑体" w:eastAsia="黑体"/>
        <w:sz w:val="28"/>
        <w:szCs w:val="28"/>
      </w:rPr>
    </w:pPr>
    <w:r>
      <w:rPr>
        <w:rFonts w:hint="eastAsia"/>
      </w:rPr>
      <w:tab/>
    </w:r>
  </w:p>
  <w:p>
    <w:pPr>
      <w:pStyle w:val="6"/>
      <w:pBdr>
        <w:bottom w:val="none" w:color="auto" w:sz="0" w:space="1"/>
      </w:pBdr>
      <w:tabs>
        <w:tab w:val="left" w:pos="493"/>
      </w:tabs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2150"/>
    <w:rsid w:val="000212EB"/>
    <w:rsid w:val="000340B6"/>
    <w:rsid w:val="00192FBE"/>
    <w:rsid w:val="00381B90"/>
    <w:rsid w:val="0038382B"/>
    <w:rsid w:val="00387D40"/>
    <w:rsid w:val="003954C0"/>
    <w:rsid w:val="004278A6"/>
    <w:rsid w:val="004B5C4D"/>
    <w:rsid w:val="004D26CC"/>
    <w:rsid w:val="004F6EC9"/>
    <w:rsid w:val="00533A4E"/>
    <w:rsid w:val="005B6C30"/>
    <w:rsid w:val="005D3F2D"/>
    <w:rsid w:val="005F101A"/>
    <w:rsid w:val="0063738E"/>
    <w:rsid w:val="00642150"/>
    <w:rsid w:val="00647659"/>
    <w:rsid w:val="006603E4"/>
    <w:rsid w:val="00661745"/>
    <w:rsid w:val="006F3A11"/>
    <w:rsid w:val="0094036A"/>
    <w:rsid w:val="00B825BA"/>
    <w:rsid w:val="00BB53A6"/>
    <w:rsid w:val="00C35BDA"/>
    <w:rsid w:val="00C43A5E"/>
    <w:rsid w:val="00CA4D49"/>
    <w:rsid w:val="00D85ECA"/>
    <w:rsid w:val="00F461B2"/>
    <w:rsid w:val="00F5306B"/>
    <w:rsid w:val="00FE5F9C"/>
    <w:rsid w:val="255742E3"/>
    <w:rsid w:val="30C83626"/>
    <w:rsid w:val="3641787E"/>
    <w:rsid w:val="468B41A9"/>
    <w:rsid w:val="50231998"/>
    <w:rsid w:val="51737EA1"/>
    <w:rsid w:val="7B58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qFormat/>
    <w:uiPriority w:val="0"/>
    <w:pPr>
      <w:tabs>
        <w:tab w:val="left" w:pos="-3420"/>
      </w:tabs>
      <w:spacing w:line="360" w:lineRule="auto"/>
    </w:pPr>
    <w:rPr>
      <w:rFonts w:ascii="仿宋_GB2312" w:eastAsia="仿宋_GB2312"/>
      <w:sz w:val="24"/>
    </w:rPr>
  </w:style>
  <w:style w:type="paragraph" w:styleId="3">
    <w:name w:val="Body Text Indent 2"/>
    <w:basedOn w:val="1"/>
    <w:link w:val="11"/>
    <w:qFormat/>
    <w:uiPriority w:val="0"/>
    <w:pPr>
      <w:tabs>
        <w:tab w:val="left" w:pos="-3420"/>
      </w:tabs>
      <w:spacing w:line="360" w:lineRule="auto"/>
      <w:ind w:firstLine="360"/>
    </w:pPr>
    <w:rPr>
      <w:rFonts w:ascii="仿宋_GB2312" w:eastAsia="仿宋_GB2312" w:hAnsiTheme="minorHAnsi" w:cstheme="minorBidi"/>
      <w:sz w:val="24"/>
      <w:szCs w:val="22"/>
    </w:rPr>
  </w:style>
  <w:style w:type="paragraph" w:styleId="4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正文文本缩进 2 Char"/>
    <w:link w:val="3"/>
    <w:qFormat/>
    <w:uiPriority w:val="0"/>
    <w:rPr>
      <w:rFonts w:ascii="仿宋_GB2312" w:eastAsia="仿宋_GB2312"/>
      <w:sz w:val="24"/>
    </w:rPr>
  </w:style>
  <w:style w:type="character" w:customStyle="1" w:styleId="12">
    <w:name w:val="正文文本 Char"/>
    <w:basedOn w:val="8"/>
    <w:link w:val="2"/>
    <w:qFormat/>
    <w:uiPriority w:val="0"/>
    <w:rPr>
      <w:rFonts w:ascii="仿宋_GB2312" w:hAnsi="Times New Roman" w:eastAsia="仿宋_GB2312" w:cs="Times New Roman"/>
      <w:sz w:val="24"/>
      <w:szCs w:val="20"/>
    </w:rPr>
  </w:style>
  <w:style w:type="character" w:customStyle="1" w:styleId="13">
    <w:name w:val="正文文本缩进 2 Char1"/>
    <w:basedOn w:val="8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4">
    <w:name w:val="批注框文本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558</Words>
  <Characters>3181</Characters>
  <Lines>26</Lines>
  <Paragraphs>7</Paragraphs>
  <TotalTime>0</TotalTime>
  <ScaleCrop>false</ScaleCrop>
  <LinksUpToDate>false</LinksUpToDate>
  <CharactersWithSpaces>3732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2017-01-05T01:53:00Z</dcterms:created>
  <dc:creator>DELL</dc:creator>
  <cp:lastModifiedBy>Administrator</cp:lastModifiedBy>
  <cp:lastPrinted>2017-05-22T10:45:00Z</cp:lastPrinted>
  <dcterms:modified xsi:type="dcterms:W3CDTF">2019-05-13T02:17:09Z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