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5C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ascii="微软雅黑" w:hAnsi="微软雅黑" w:eastAsia="微软雅黑" w:cs="微软雅黑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pacing w:val="3"/>
          <w:sz w:val="36"/>
          <w:szCs w:val="36"/>
          <w:lang w:eastAsia="zh-CN"/>
        </w:rPr>
        <w:t>优秀毕业生评选推荐书面材料评分表</w:t>
      </w:r>
    </w:p>
    <w:tbl>
      <w:tblPr>
        <w:tblStyle w:val="6"/>
        <w:tblW w:w="1502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2400"/>
        <w:gridCol w:w="992"/>
        <w:gridCol w:w="1044"/>
      </w:tblGrid>
      <w:tr w14:paraId="214D8B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588" w:type="dxa"/>
            <w:vAlign w:val="center"/>
          </w:tcPr>
          <w:p w14:paraId="6C5A5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400" w:type="dxa"/>
            <w:vAlign w:val="center"/>
          </w:tcPr>
          <w:p w14:paraId="45FD0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赋分标准</w:t>
            </w:r>
          </w:p>
        </w:tc>
        <w:tc>
          <w:tcPr>
            <w:tcW w:w="992" w:type="dxa"/>
            <w:vAlign w:val="center"/>
          </w:tcPr>
          <w:p w14:paraId="3A60D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满分分值</w:t>
            </w:r>
          </w:p>
        </w:tc>
        <w:tc>
          <w:tcPr>
            <w:tcW w:w="1044" w:type="dxa"/>
            <w:vAlign w:val="center"/>
          </w:tcPr>
          <w:p w14:paraId="6E235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自评分值</w:t>
            </w:r>
          </w:p>
        </w:tc>
      </w:tr>
      <w:tr w14:paraId="54FF58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588" w:type="dxa"/>
            <w:vAlign w:val="center"/>
          </w:tcPr>
          <w:p w14:paraId="28AD4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00" w:type="dxa"/>
          </w:tcPr>
          <w:p w14:paraId="199E6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具有坚定的政治方向，拥护中国共产党的领导，坚持党的路线、方针、政策，认真学习习近平新时代中国特色社会主义思想，自觉践行社会主义核心价值观；树立爱国主义思想，具有团结统一、爱好和平、勤劳勇敢、自强不息的精神。无妄议中央大政方针，制造、传播各类谣言等行为。</w:t>
            </w:r>
          </w:p>
        </w:tc>
        <w:tc>
          <w:tcPr>
            <w:tcW w:w="992" w:type="dxa"/>
            <w:vAlign w:val="center"/>
          </w:tcPr>
          <w:p w14:paraId="47E30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044" w:type="dxa"/>
            <w:vAlign w:val="center"/>
          </w:tcPr>
          <w:p w14:paraId="2B488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2952C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588" w:type="dxa"/>
            <w:vAlign w:val="center"/>
          </w:tcPr>
          <w:p w14:paraId="2AA8A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400" w:type="dxa"/>
          </w:tcPr>
          <w:p w14:paraId="53FB3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模范遵守国家的法律、法规和学校的规章制度，严格执行学生行为准则，自觉维护社会稳定和民族团结。有优良的道德品质和良好的文明行为。</w:t>
            </w:r>
          </w:p>
        </w:tc>
        <w:tc>
          <w:tcPr>
            <w:tcW w:w="992" w:type="dxa"/>
            <w:vAlign w:val="center"/>
          </w:tcPr>
          <w:p w14:paraId="462F7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044" w:type="dxa"/>
            <w:vAlign w:val="center"/>
          </w:tcPr>
          <w:p w14:paraId="344A2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16A19B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588" w:type="dxa"/>
            <w:vAlign w:val="center"/>
          </w:tcPr>
          <w:p w14:paraId="148E5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400" w:type="dxa"/>
            <w:vAlign w:val="center"/>
          </w:tcPr>
          <w:p w14:paraId="6D1EE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善于学习和吸收新知识，热爱所学专业，勤奋学习，成绩优异。按时修完教学计划的全部课程，取得相应的毕业证书、学位证书，在校期间学习成绩（文化课成绩）不低于专业排名前30%。</w:t>
            </w:r>
          </w:p>
          <w:p w14:paraId="5A8EE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（基础分10分，成绩排名前5%加10分，5%-10%加8分，10%-15%加6分，15%-20%加4分，20%-25%加2分，25%-30%不加分。）</w:t>
            </w:r>
          </w:p>
        </w:tc>
        <w:tc>
          <w:tcPr>
            <w:tcW w:w="992" w:type="dxa"/>
            <w:vAlign w:val="center"/>
          </w:tcPr>
          <w:p w14:paraId="5C314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044" w:type="dxa"/>
            <w:vAlign w:val="center"/>
          </w:tcPr>
          <w:p w14:paraId="3A98A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3CDCCD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94" w:hRule="atLeast"/>
          <w:jc w:val="center"/>
        </w:trPr>
        <w:tc>
          <w:tcPr>
            <w:tcW w:w="588" w:type="dxa"/>
            <w:vAlign w:val="center"/>
          </w:tcPr>
          <w:p w14:paraId="5EB60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400" w:type="dxa"/>
            <w:vAlign w:val="center"/>
          </w:tcPr>
          <w:p w14:paraId="5C58A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积极参加学术、科研、创新创业等活动，有较强的运用知识分析解决问题的能力和开拓创新精神，在某一方面有突出表现。在学术、科研、创新创业大赛、技能大赛等方面取得优异成绩、有重要发明创造或为社会做出突出贡献的毕业生，在同等条件下优先推荐评选。</w:t>
            </w:r>
          </w:p>
          <w:p w14:paraId="11295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（基础分4分，个人获得荣誉或表彰，省级每项加2分，国家级每项加4分；所在集体获得荣誉或奖励，省级每项加1分，国家级每项加2分，集体加分限署名位次前三名。）</w:t>
            </w:r>
          </w:p>
        </w:tc>
        <w:tc>
          <w:tcPr>
            <w:tcW w:w="992" w:type="dxa"/>
            <w:vAlign w:val="center"/>
          </w:tcPr>
          <w:p w14:paraId="48064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44" w:type="dxa"/>
            <w:vAlign w:val="center"/>
          </w:tcPr>
          <w:p w14:paraId="70B3A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567940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588" w:type="dxa"/>
            <w:vAlign w:val="center"/>
          </w:tcPr>
          <w:p w14:paraId="78A96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400" w:type="dxa"/>
            <w:vAlign w:val="center"/>
          </w:tcPr>
          <w:p w14:paraId="72607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积极参加社会实践、集体活动、志愿服务、社会工作，模范带头作用突出，能运用所学知识分析解决问题，有突出的表现和事迹。</w:t>
            </w:r>
          </w:p>
          <w:p w14:paraId="419F3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（基础分4分，个人获得荣誉或表彰，省级每项加2分，国家级每项加4分；所在集体获得荣誉或奖励，省级每项加1分，国家级每项加2分，集体加分限署名位次前三名。）</w:t>
            </w:r>
          </w:p>
        </w:tc>
        <w:tc>
          <w:tcPr>
            <w:tcW w:w="992" w:type="dxa"/>
            <w:vAlign w:val="center"/>
          </w:tcPr>
          <w:p w14:paraId="60171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44" w:type="dxa"/>
            <w:vAlign w:val="center"/>
          </w:tcPr>
          <w:p w14:paraId="34653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544CCE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  <w:jc w:val="center"/>
        </w:trPr>
        <w:tc>
          <w:tcPr>
            <w:tcW w:w="588" w:type="dxa"/>
            <w:vAlign w:val="center"/>
          </w:tcPr>
          <w:p w14:paraId="762F1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400" w:type="dxa"/>
            <w:vAlign w:val="center"/>
          </w:tcPr>
          <w:p w14:paraId="66B1C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积极参加体育锻炼和文娱活动，有健康的身体、良好的卫生习惯及健康的心理素质，达到《国家体育锻炼标准》，具有积极、健康、向上的精神风貌。（基础分2分，个人获得荣誉或表彰，省级每项加1分，国家级每项加2分；所在集体获得荣誉或奖励，省级每项加0.5分，国家级每项加1分，集体加分限署名位次前三名。</w:t>
            </w:r>
          </w:p>
        </w:tc>
        <w:tc>
          <w:tcPr>
            <w:tcW w:w="992" w:type="dxa"/>
            <w:vAlign w:val="center"/>
          </w:tcPr>
          <w:p w14:paraId="4A911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44" w:type="dxa"/>
            <w:vAlign w:val="center"/>
          </w:tcPr>
          <w:p w14:paraId="5B01C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5D2B0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588" w:type="dxa"/>
            <w:vAlign w:val="center"/>
          </w:tcPr>
          <w:p w14:paraId="7946E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400" w:type="dxa"/>
            <w:vAlign w:val="center"/>
          </w:tcPr>
          <w:p w14:paraId="6CB8E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积极响应号召应征入伍，献身国防事业，自愿投身边远地区、艰苦行业和我省县级以下乡镇基层就业创业的毕业生，有积极合理的成才观、职业观、就业观，在同等条件下优先推荐评选。</w:t>
            </w:r>
          </w:p>
          <w:p w14:paraId="76683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（已落实就业单位基础分3分，到部队、基层单位、留省就业、艰苦行业等加5分。）</w:t>
            </w:r>
          </w:p>
        </w:tc>
        <w:tc>
          <w:tcPr>
            <w:tcW w:w="992" w:type="dxa"/>
            <w:vAlign w:val="center"/>
          </w:tcPr>
          <w:p w14:paraId="6E4E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44" w:type="dxa"/>
            <w:vAlign w:val="center"/>
          </w:tcPr>
          <w:p w14:paraId="4BC27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</w:tbl>
    <w:p w14:paraId="39959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★注：以上七个方面分值需由申请人完成自评，并提供对应的佐证材料。佐证材料按照顺序标清顺序直接附在本页后，完成后，将此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WORD文件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命名为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学号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-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姓名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-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书面材料评分表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567" w:right="1123" w:bottom="567" w:left="112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C4797"/>
    <w:rsid w:val="643C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autoRedefine/>
    <w:semiHidden/>
    <w:unhideWhenUsed/>
    <w:qFormat/>
    <w:uiPriority w:val="0"/>
    <w:rPr>
      <w:rFonts w:ascii="Arial" w:hAnsi="Arial" w:cs="Arial"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2026-05-07T01:39:00Z</dcterms:created>
  <dc:creator>平地惊雷</dc:creator>
  <cp:lastModifiedBy>平地惊雷</cp:lastModifiedBy>
  <dcterms:modified xsi:type="dcterms:W3CDTF">2026-05-07T01:41:27Z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AA3D9EA9378F46FE89A20E62DDFA447B_11</vt:lpwstr>
  </property>
  <property fmtid="{D5CDD505-2E9C-101B-9397-08002B2CF9AE}" pid="4" name="KSOTemplateDocerSaveRecord">
    <vt:lpwstr>eyJoZGlkIjoiNTUwOTg2YTFlZTBiMDc5NzUzN2I3MDlmZDAyM2YyNDYiLCJ1c2VySWQiOiIyNjQ1NTEzNzIifQ==</vt:lpwstr>
  </property>
</Properties>
</file>